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</w:p>
    <w:p>
      <w:pPr>
        <w:jc w:val="center"/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  <w:t>推荐航班信息</w:t>
      </w:r>
    </w:p>
    <w:p>
      <w:pPr>
        <w:jc w:val="center"/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去程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北京首都机场T3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重庆江北机场T2（14:15接机）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四川航空3U8830（10:45--13:45）；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南方航空CZ9918（10:45--13:45）。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北京首都机场T2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重庆江北机场T2A（15:10接机）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南方航空CZ8129（11:40--14:40）；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华夏航空G55181（11:40--14:40）。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北京首都机场T3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重庆江北机场T2（15:30接机）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山东航空SC4130（12:00--14:55）；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中国国航CA4130（12:00--14:55）。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返程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1.重庆江北机场T2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北京首都机场T3（13:15送机）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四川航空3U8831（14:45--17:25）；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南方航空CZ9919（14:45--17:25）。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重庆江北机场T2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北京首都机场T3（13:30送机）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中国国航CA4143（15:00--17:40）；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山东航空SC4143（15:00--17:40）；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深圳航空ZH4143（15:00--17:40）。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重庆江北机场T2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北京首都机场T3（14:25送机）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中国国航CA1438（15:55--18:40）；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山东航空SC4143（15:55--18:40）；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深圳航空ZH1438（15:55--18:40）。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462EB"/>
    <w:multiLevelType w:val="singleLevel"/>
    <w:tmpl w:val="58F462EB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F4639A"/>
    <w:multiLevelType w:val="singleLevel"/>
    <w:tmpl w:val="58F4639A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8F46619"/>
    <w:multiLevelType w:val="singleLevel"/>
    <w:tmpl w:val="58F46619"/>
    <w:lvl w:ilvl="0" w:tentative="0">
      <w:start w:val="2"/>
      <w:numFmt w:val="chineseCounting"/>
      <w:suff w:val="nothing"/>
      <w:lvlText w:val="%1、"/>
      <w:lvlJc w:val="left"/>
    </w:lvl>
  </w:abstractNum>
  <w:abstractNum w:abstractNumId="3">
    <w:nsid w:val="58F46A8A"/>
    <w:multiLevelType w:val="singleLevel"/>
    <w:tmpl w:val="58F46A8A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77C69"/>
    <w:rsid w:val="2B877C69"/>
    <w:rsid w:val="56B25303"/>
    <w:rsid w:val="597F5096"/>
    <w:rsid w:val="606201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2017-04-17T06:34:00Z</dcterms:created>
  <dc:creator>Administrator</dc:creator>
  <cp:lastModifiedBy>Administrator</cp:lastModifiedBy>
  <cp:lastPrinted>2017-04-19T02:51:26Z</cp:lastPrinted>
  <dcterms:modified xsi:type="dcterms:W3CDTF">2017-04-19T02:51:27Z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